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D946E" w14:textId="15AEC721" w:rsidR="00D76B2E" w:rsidRDefault="008D6A8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>ALLEGATO 5 rev. 2021</w:t>
      </w:r>
    </w:p>
    <w:p w14:paraId="02142EB6" w14:textId="77777777" w:rsidR="00D76B2E" w:rsidRDefault="00611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Piano regionale di monitoraggio nella fauna selvatica</w:t>
      </w:r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 xml:space="preserve"> </w:t>
      </w:r>
    </w:p>
    <w:p w14:paraId="5B509B10" w14:textId="7512BCE4" w:rsidR="00D76B2E" w:rsidRDefault="00611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 xml:space="preserve">Modalità operativa concordata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202</w:t>
      </w:r>
      <w:r w:rsidR="008D6A88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1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-202</w:t>
      </w:r>
      <w:r w:rsidR="008D6A88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2</w:t>
      </w:r>
    </w:p>
    <w:p w14:paraId="3E598F54" w14:textId="77777777" w:rsidR="00D76B2E" w:rsidRDefault="00D76B2E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it-IT"/>
        </w:rPr>
      </w:pPr>
    </w:p>
    <w:p w14:paraId="0CDC642F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>Referente per il Servizio Veterinario AUSL ______: Dr _________________tel. ________________ email____________________________</w:t>
      </w:r>
    </w:p>
    <w:p w14:paraId="7DFC0A4E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per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l’ Ufficio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 Faunistico___________________________________________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it-IT"/>
        </w:rPr>
        <w:t>tel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it-IT"/>
        </w:rPr>
        <w:t>. ________________ email____________________________</w:t>
      </w:r>
    </w:p>
    <w:p w14:paraId="49244B1F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>Corpo di Polizia provinciale________________________________________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it-IT"/>
        </w:rPr>
        <w:t>tel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it-IT"/>
        </w:rPr>
        <w:t>. ________________ email__________________________</w:t>
      </w:r>
    </w:p>
    <w:p w14:paraId="1062B69C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>Ambiti territoriali di caccia: contatti ___________________//____________________//____________________//______________________</w:t>
      </w:r>
    </w:p>
    <w:p w14:paraId="36044A0D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>Contatti con il Corpo Forestale dello Stato_____________________________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it-IT"/>
        </w:rPr>
        <w:t>tel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it-IT"/>
        </w:rPr>
        <w:t>. _________________ email__________________________</w:t>
      </w:r>
    </w:p>
    <w:p w14:paraId="5D99A438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Veterinario che opera nei parchi nazionali e/o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regionali :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 tel. ______________ email:______________________</w:t>
      </w:r>
    </w:p>
    <w:p w14:paraId="6A3DEDD4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Referente Istituto Universitario di ____: ___________________________________ tel._________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e-mail:_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</w:t>
      </w:r>
    </w:p>
    <w:p w14:paraId="64D9D706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Referente per i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CRAS:_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 tel. ____________ e-mail:________________________</w:t>
      </w:r>
    </w:p>
    <w:p w14:paraId="141AE86F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Modalità di consegna campioni concordata con IZSLER: Referente IZSLER sez.  ____ - Dr. ____________________________</w:t>
      </w:r>
    </w:p>
    <w:tbl>
      <w:tblPr>
        <w:tblW w:w="103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4252"/>
        <w:gridCol w:w="2845"/>
      </w:tblGrid>
      <w:tr w:rsidR="00D76B2E" w14:paraId="55F6B7D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53A956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Specie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943F3B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Campione da consegnare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A7EFE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Modalità raccolta e consegna concordata con sezioni IZSLER</w:t>
            </w:r>
          </w:p>
        </w:tc>
      </w:tr>
      <w:tr w:rsidR="00D76B2E" w14:paraId="4DED373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F72CE2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Tutti i capi morti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per causa non attribuibile ad incidente o altra causa certa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1D762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Visceri o carcassa intera di tutti i capi con </w:t>
            </w:r>
            <w:r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 xml:space="preserve">sintomi indicati in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it-IT"/>
              </w:rPr>
              <w:t>Allegato 2 parte 2</w:t>
            </w:r>
          </w:p>
          <w:p w14:paraId="1530990E" w14:textId="77777777" w:rsidR="00D76B2E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Segnalazione mortalità senza conferimento campioni: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2 parte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C6862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6B40284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6C1AFD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  <w:p w14:paraId="6E5425DD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Cinghiale - trichinella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(muscolo)</w:t>
            </w:r>
          </w:p>
          <w:p w14:paraId="2D3D73D7" w14:textId="77777777" w:rsidR="00D76B2E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91CFF4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Tutti i capi </w:t>
            </w:r>
          </w:p>
          <w:p w14:paraId="59E39D1B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50 grammi di muscolo (pilastri del diaframma) per l’esame per trichina </w:t>
            </w:r>
          </w:p>
          <w:p w14:paraId="0C0EEA01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compilare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33EFFF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  <w:p w14:paraId="6A8AD5FD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24A6EB5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55C559" w14:textId="77777777" w:rsidR="00D76B2E" w:rsidRPr="00611BFC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Cinghiale – altre ricerche</w:t>
            </w:r>
          </w:p>
          <w:p w14:paraId="5080988F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Siero: almeno 60 capi per provincia</w:t>
            </w:r>
          </w:p>
          <w:p w14:paraId="70698CC0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Visceri: almeno 60 capi per provincia</w:t>
            </w:r>
          </w:p>
          <w:p w14:paraId="6DA68ECE" w14:textId="77777777" w:rsid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1C4983AF" w14:textId="375FB4C4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Tutti i cinghiali morti</w:t>
            </w:r>
          </w:p>
          <w:p w14:paraId="4B4D93A2" w14:textId="77777777" w:rsidR="00D76B2E" w:rsidRPr="00611BFC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7A259D7E" w14:textId="77777777" w:rsidR="00D76B2E" w:rsidRPr="00611BFC" w:rsidRDefault="00D76B2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14:paraId="1017DD58" w14:textId="088983B6" w:rsidR="00D76B2E" w:rsidRPr="00611BFC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Piano Cesio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it-IT"/>
              </w:rPr>
              <w:t>134, 137</w:t>
            </w:r>
            <w:r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presso CLS e macello Gramellini (FC).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93221A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Cinghiali adulti: 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>due provette di sangue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per l’esecuzione di esami sierologici. compilare</w:t>
            </w: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1</w:t>
            </w:r>
          </w:p>
          <w:p w14:paraId="6D9034EE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Milza per leishmania (60 per provincia)</w:t>
            </w:r>
          </w:p>
          <w:p w14:paraId="79896248" w14:textId="77777777" w:rsid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504B8778" w14:textId="29C1593E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Carcassa o milza o ossa lunghe per PSA </w:t>
            </w:r>
          </w:p>
          <w:p w14:paraId="7C98EDEB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compilare</w:t>
            </w: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2 - cinghiali</w:t>
            </w:r>
          </w:p>
          <w:p w14:paraId="11EC3CB8" w14:textId="77777777" w:rsidR="00D76B2E" w:rsidRPr="00611BFC" w:rsidRDefault="00D76B2E">
            <w:pPr>
              <w:spacing w:after="0" w:line="240" w:lineRule="auto"/>
              <w:jc w:val="both"/>
              <w:rPr>
                <w:b/>
              </w:rPr>
            </w:pPr>
          </w:p>
          <w:p w14:paraId="2EE22B7F" w14:textId="77777777" w:rsidR="00D76B2E" w:rsidRPr="00611BFC" w:rsidRDefault="00611B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6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da inviare Arpa PC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AB7A02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0E747486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20D576A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9EEDA0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Volpe</w:t>
            </w:r>
          </w:p>
          <w:p w14:paraId="160EF37C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>Tutti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i capi abbattuti nel corso dell’attività venatoria, nell’ambito dei piani provinciali di controllo o rinvenuti morti.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FA626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Carcassa intera o 50 grammi di muscolo (tibiale anteriore o estensori del metacarpo o pilastri del diaframma o masseteri e/o lingua); linfonodo popliteo, milza.</w:t>
            </w:r>
          </w:p>
          <w:p w14:paraId="45B5F24C" w14:textId="77777777" w:rsidR="00D76B2E" w:rsidRDefault="00611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Compilare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D1610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  <w:t>Consigliato: Carcassa intera.</w:t>
            </w:r>
          </w:p>
          <w:p w14:paraId="26E45674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  <w:t>Testa o lingua e tibiale posteriore saranno asportate a cura di operatori qualificati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.</w:t>
            </w:r>
          </w:p>
        </w:tc>
      </w:tr>
      <w:tr w:rsidR="00D76B2E" w14:paraId="242F352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36E98C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Corvidi </w:t>
            </w:r>
          </w:p>
          <w:p w14:paraId="2DAA6EC3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Per WND/USUTU annotare i numeri previsti dalla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Tab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. 2 del piano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67EC94" w14:textId="77777777" w:rsidR="00D76B2E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Carcassa intera. compilare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3</w:t>
            </w:r>
          </w:p>
          <w:p w14:paraId="73EBDD61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Preferibilmente soggetti nati nell’anno</w:t>
            </w:r>
          </w:p>
          <w:p w14:paraId="3A98B691" w14:textId="77777777" w:rsidR="00D76B2E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0BAE9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5EAF6ECD" w14:textId="77777777">
        <w:trPr>
          <w:trHeight w:val="3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167E45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Anatre e altre specie cacciate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F6EEE3" w14:textId="220F4AED" w:rsidR="00D76B2E" w:rsidRDefault="00C879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Tamponi</w:t>
            </w:r>
            <w:r w:rsid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tracheali e cloacali  e tamponi da penne del collo </w:t>
            </w:r>
            <w:r w:rsid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Compilare </w:t>
            </w:r>
            <w:r w:rsid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3</w:t>
            </w:r>
            <w:r w:rsid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3761CA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108F4301" w14:textId="77777777">
        <w:trPr>
          <w:trHeight w:val="4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3AA84F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Interventi formativi/di comunicazione programmati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579F83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630A2BBE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83D0293" w14:textId="77777777" w:rsidR="00D76B2E" w:rsidRDefault="00611BFC">
      <w:pPr>
        <w:spacing w:after="0" w:line="240" w:lineRule="auto"/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Il Servizio Veterinario della AUSL seguirà l’andamento del piano in base ai referti analitici pervenuti (visibili anche sul sistema SEER: </w:t>
      </w:r>
      <w:hyperlink r:id="rId4">
        <w:r>
          <w:rPr>
            <w:rStyle w:val="CollegamentoInternet"/>
            <w:rFonts w:ascii="Arial Narrow" w:eastAsia="Times New Roman" w:hAnsi="Arial Narrow" w:cs="Arial"/>
            <w:color w:val="0000FF"/>
            <w:sz w:val="20"/>
            <w:szCs w:val="20"/>
            <w:lang w:eastAsia="it-IT"/>
          </w:rPr>
          <w:t>http://seer.izsler.it</w:t>
        </w:r>
      </w:hyperlink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 ). I CRAS presenti sul territorio devono essere informati sui protocolli.</w:t>
      </w:r>
    </w:p>
    <w:p w14:paraId="7798801D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</w:p>
    <w:tbl>
      <w:tblPr>
        <w:tblW w:w="103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1"/>
        <w:gridCol w:w="5113"/>
      </w:tblGrid>
      <w:tr w:rsidR="00D76B2E" w14:paraId="092EA4C7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77DA03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il Servizio Veterinario</w:t>
            </w:r>
          </w:p>
          <w:p w14:paraId="00F37A23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17A14A6A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B072BE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il Corpo di Polizia provinciale</w:t>
            </w:r>
          </w:p>
        </w:tc>
      </w:tr>
      <w:tr w:rsidR="00D76B2E" w14:paraId="07F8DE3D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741589" w14:textId="5C8D7D10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l’Ufficio Faunistico</w:t>
            </w:r>
          </w:p>
          <w:p w14:paraId="496B038B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2973DAB1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99810E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FIRMA per la Sezione IZS </w:t>
            </w:r>
          </w:p>
        </w:tc>
      </w:tr>
      <w:tr w:rsidR="00D76B2E" w14:paraId="52AC43E4" w14:textId="77777777">
        <w:trPr>
          <w:trHeight w:val="45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29011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Ambiti territoriali di caccia </w:t>
            </w:r>
          </w:p>
          <w:p w14:paraId="530DC812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52C149F5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3F19AA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ENTI PARCO</w:t>
            </w:r>
          </w:p>
          <w:p w14:paraId="7BC86A8B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D76B2E" w14:paraId="5AFA1334" w14:textId="77777777">
        <w:trPr>
          <w:trHeight w:val="45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B56329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l’Istituto Universitario di ______________</w:t>
            </w:r>
          </w:p>
          <w:p w14:paraId="0AA9F3DD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34FD2234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15F237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CRAS</w:t>
            </w:r>
          </w:p>
        </w:tc>
      </w:tr>
    </w:tbl>
    <w:p w14:paraId="46BF8908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it-IT"/>
        </w:rPr>
      </w:pPr>
    </w:p>
    <w:p w14:paraId="3CF8DB43" w14:textId="77777777" w:rsidR="00D76B2E" w:rsidRDefault="00611BF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Data:_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</w:t>
      </w:r>
    </w:p>
    <w:p w14:paraId="32006DA3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18"/>
          <w:szCs w:val="20"/>
          <w:lang w:eastAsia="it-IT"/>
        </w:rPr>
      </w:pPr>
    </w:p>
    <w:p w14:paraId="557AC6F4" w14:textId="623D2505" w:rsidR="00D76B2E" w:rsidRDefault="00611BFC">
      <w:r>
        <w:rPr>
          <w:rFonts w:ascii="Arial Narrow" w:eastAsia="Times New Roman" w:hAnsi="Arial Narrow" w:cs="Arial"/>
          <w:sz w:val="18"/>
          <w:szCs w:val="20"/>
          <w:lang w:eastAsia="it-IT"/>
        </w:rPr>
        <w:t xml:space="preserve">Inviare il documento </w:t>
      </w:r>
      <w:r>
        <w:rPr>
          <w:rFonts w:ascii="Arial Narrow" w:eastAsia="Times New Roman" w:hAnsi="Arial Narrow" w:cs="Arial Narrow"/>
          <w:szCs w:val="24"/>
          <w:u w:val="single"/>
          <w:lang w:eastAsia="it-IT"/>
        </w:rPr>
        <w:t>entro il 30 giugno 202</w:t>
      </w:r>
      <w:r w:rsidR="00C87964">
        <w:rPr>
          <w:rFonts w:ascii="Arial Narrow" w:eastAsia="Times New Roman" w:hAnsi="Arial Narrow" w:cs="Arial Narrow"/>
          <w:szCs w:val="24"/>
          <w:u w:val="single"/>
          <w:lang w:eastAsia="it-IT"/>
        </w:rPr>
        <w:t>1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al Servizio Veterinario Regionale </w:t>
      </w:r>
      <w:hyperlink r:id="rId5">
        <w:r>
          <w:rPr>
            <w:rStyle w:val="CollegamentoInternet"/>
            <w:rFonts w:ascii="Arial Narrow" w:eastAsia="Times New Roman" w:hAnsi="Arial Narrow" w:cs="Arial Narrow"/>
            <w:color w:val="0000FF"/>
            <w:szCs w:val="24"/>
            <w:lang w:eastAsia="it-IT"/>
          </w:rPr>
          <w:t>Segrsanpubblica@Regione.Emilia-Romagna.it</w:t>
        </w:r>
      </w:hyperlink>
    </w:p>
    <w:sectPr w:rsidR="00D76B2E">
      <w:pgSz w:w="11906" w:h="16838"/>
      <w:pgMar w:top="709" w:right="42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E"/>
    <w:rsid w:val="002E01C2"/>
    <w:rsid w:val="00611BFC"/>
    <w:rsid w:val="00687CEB"/>
    <w:rsid w:val="008D6A88"/>
    <w:rsid w:val="008F5F96"/>
    <w:rsid w:val="00C87964"/>
    <w:rsid w:val="00D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3C7E"/>
  <w15:docId w15:val="{874B3606-784F-4987-801A-DB1ABCC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sanpubblica@Regione.Emilia-Romagna.it" TargetMode="External"/><Relationship Id="rId4" Type="http://schemas.openxmlformats.org/officeDocument/2006/relationships/hyperlink" Target="http://seer.izsl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annalisa.santi</dc:creator>
  <dc:description/>
  <cp:lastModifiedBy>Alpigiani Irene</cp:lastModifiedBy>
  <cp:revision>2</cp:revision>
  <dcterms:created xsi:type="dcterms:W3CDTF">2021-05-07T14:39:00Z</dcterms:created>
  <dcterms:modified xsi:type="dcterms:W3CDTF">2021-05-07T14:39:00Z</dcterms:modified>
  <dc:language>it-IT</dc:language>
</cp:coreProperties>
</file>